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6E" w:rsidRPr="0039529E" w:rsidRDefault="00B24B81" w:rsidP="001079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29E">
        <w:rPr>
          <w:rFonts w:ascii="Times New Roman" w:hAnsi="Times New Roman" w:cs="Times New Roman"/>
          <w:b/>
          <w:i/>
          <w:sz w:val="24"/>
          <w:szCs w:val="24"/>
        </w:rPr>
        <w:t>Информация о тарифах (цены)</w:t>
      </w:r>
      <w:r w:rsidR="003B246E" w:rsidRPr="0039529E">
        <w:rPr>
          <w:rFonts w:ascii="Times New Roman" w:hAnsi="Times New Roman" w:cs="Times New Roman"/>
          <w:b/>
          <w:i/>
          <w:sz w:val="24"/>
          <w:szCs w:val="24"/>
        </w:rPr>
        <w:t xml:space="preserve">  2015 год </w:t>
      </w:r>
      <w:r w:rsidRPr="0039529E">
        <w:rPr>
          <w:rFonts w:ascii="Times New Roman" w:hAnsi="Times New Roman" w:cs="Times New Roman"/>
          <w:b/>
          <w:i/>
          <w:sz w:val="24"/>
          <w:szCs w:val="24"/>
        </w:rPr>
        <w:t xml:space="preserve"> на</w:t>
      </w:r>
      <w:r w:rsidR="00AF1BFA" w:rsidRPr="0039529E">
        <w:rPr>
          <w:rFonts w:ascii="Times New Roman" w:hAnsi="Times New Roman" w:cs="Times New Roman"/>
          <w:b/>
          <w:i/>
          <w:sz w:val="24"/>
          <w:szCs w:val="24"/>
        </w:rPr>
        <w:t xml:space="preserve"> тепловую энергию,</w:t>
      </w:r>
      <w:r w:rsidRPr="003952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246E" w:rsidRPr="0039529E">
        <w:rPr>
          <w:rFonts w:ascii="Times New Roman" w:hAnsi="Times New Roman" w:cs="Times New Roman"/>
          <w:b/>
          <w:i/>
          <w:sz w:val="24"/>
          <w:szCs w:val="24"/>
        </w:rPr>
        <w:t>поставляемую т</w:t>
      </w:r>
      <w:r w:rsidR="003B246E" w:rsidRPr="0039529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B246E" w:rsidRPr="0039529E">
        <w:rPr>
          <w:rFonts w:ascii="Times New Roman" w:hAnsi="Times New Roman" w:cs="Times New Roman"/>
          <w:b/>
          <w:i/>
          <w:sz w:val="24"/>
          <w:szCs w:val="24"/>
        </w:rPr>
        <w:t xml:space="preserve">плоснабжающей  организацией </w:t>
      </w:r>
      <w:r w:rsidRPr="0039529E">
        <w:rPr>
          <w:rFonts w:ascii="Times New Roman" w:hAnsi="Times New Roman" w:cs="Times New Roman"/>
          <w:b/>
          <w:i/>
          <w:sz w:val="24"/>
          <w:szCs w:val="24"/>
        </w:rPr>
        <w:t xml:space="preserve"> МУП ЖКХ «Тепловые сети» </w:t>
      </w:r>
    </w:p>
    <w:p w:rsidR="001B04EF" w:rsidRDefault="00AF1BFA" w:rsidP="00107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истема теплоснабжения д. Пелевина,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</w:p>
    <w:p w:rsidR="00B24B81" w:rsidRPr="0091099C" w:rsidRDefault="00B24B81" w:rsidP="001079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45"/>
        <w:gridCol w:w="956"/>
        <w:gridCol w:w="248"/>
        <w:gridCol w:w="717"/>
        <w:gridCol w:w="24"/>
        <w:gridCol w:w="846"/>
        <w:gridCol w:w="6"/>
        <w:gridCol w:w="874"/>
        <w:gridCol w:w="6"/>
        <w:gridCol w:w="1044"/>
        <w:gridCol w:w="6"/>
        <w:gridCol w:w="1948"/>
      </w:tblGrid>
      <w:tr w:rsidR="001079A1" w:rsidRPr="0091099C" w:rsidTr="00AF1BFA">
        <w:tc>
          <w:tcPr>
            <w:tcW w:w="3001" w:type="dxa"/>
            <w:gridSpan w:val="2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Информация о предпр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</w:tc>
        <w:tc>
          <w:tcPr>
            <w:tcW w:w="5719" w:type="dxa"/>
            <w:gridSpan w:val="10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«Тепловые сети» муниц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Байкаловского сельского п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ИНН 6638002708, КПП 663801001</w:t>
            </w:r>
          </w:p>
        </w:tc>
      </w:tr>
      <w:tr w:rsidR="001079A1" w:rsidRPr="0091099C" w:rsidTr="00AF1BFA">
        <w:tc>
          <w:tcPr>
            <w:tcW w:w="3001" w:type="dxa"/>
            <w:gridSpan w:val="2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719" w:type="dxa"/>
            <w:gridSpan w:val="10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ный район, с. Байкалово, ул. Октябрьская, 57</w:t>
            </w:r>
          </w:p>
        </w:tc>
      </w:tr>
      <w:tr w:rsidR="001079A1" w:rsidRPr="0091099C" w:rsidTr="00AF1BFA">
        <w:tc>
          <w:tcPr>
            <w:tcW w:w="3001" w:type="dxa"/>
            <w:gridSpan w:val="2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Решение по утвержденн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му тарифу</w:t>
            </w:r>
          </w:p>
        </w:tc>
        <w:tc>
          <w:tcPr>
            <w:tcW w:w="5719" w:type="dxa"/>
            <w:gridSpan w:val="10"/>
          </w:tcPr>
          <w:p w:rsidR="001079A1" w:rsidRPr="0091099C" w:rsidRDefault="001079A1" w:rsidP="00AF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Постановление от 15.12.2014 г № 20</w:t>
            </w:r>
            <w:r w:rsidR="00AF1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</w:tr>
      <w:tr w:rsidR="001079A1" w:rsidRPr="0091099C" w:rsidTr="00AF1BFA">
        <w:tc>
          <w:tcPr>
            <w:tcW w:w="3001" w:type="dxa"/>
            <w:gridSpan w:val="2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Наименование регул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рующего органа, приня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шего решение</w:t>
            </w:r>
          </w:p>
        </w:tc>
        <w:tc>
          <w:tcPr>
            <w:tcW w:w="5719" w:type="dxa"/>
            <w:gridSpan w:val="10"/>
          </w:tcPr>
          <w:p w:rsidR="001079A1" w:rsidRPr="0091099C" w:rsidRDefault="001079A1" w:rsidP="00E5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1079A1" w:rsidRPr="0091099C" w:rsidTr="00AF1BFA">
        <w:tc>
          <w:tcPr>
            <w:tcW w:w="3001" w:type="dxa"/>
            <w:gridSpan w:val="2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Период действия утве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жденного тарифа</w:t>
            </w:r>
          </w:p>
        </w:tc>
        <w:tc>
          <w:tcPr>
            <w:tcW w:w="5719" w:type="dxa"/>
            <w:gridSpan w:val="10"/>
          </w:tcPr>
          <w:p w:rsidR="001079A1" w:rsidRPr="0091099C" w:rsidRDefault="00AF1BFA" w:rsidP="00AF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01января 2015 года  по 31 декабря </w:t>
            </w:r>
            <w:r w:rsidR="003C2552" w:rsidRPr="00910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552"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1079A1" w:rsidRPr="0091099C" w:rsidTr="00AF1BFA">
        <w:tc>
          <w:tcPr>
            <w:tcW w:w="3001" w:type="dxa"/>
            <w:gridSpan w:val="2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</w:t>
            </w:r>
          </w:p>
        </w:tc>
        <w:tc>
          <w:tcPr>
            <w:tcW w:w="5719" w:type="dxa"/>
            <w:gridSpan w:val="10"/>
          </w:tcPr>
          <w:p w:rsidR="001079A1" w:rsidRPr="0091099C" w:rsidRDefault="003C2552" w:rsidP="00AF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интернет–портал Свердловской области </w:t>
            </w:r>
            <w:hyperlink r:id="rId5" w:history="1">
              <w:r w:rsidRPr="00910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www.pravo.gov66.</w:t>
              </w:r>
              <w:proofErr w:type="spellStart"/>
              <w:r w:rsidRPr="00910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. , опубликование № 33</w:t>
            </w:r>
            <w:r w:rsidR="00AF1BFA">
              <w:rPr>
                <w:rFonts w:ascii="Times New Roman" w:hAnsi="Times New Roman" w:cs="Times New Roman"/>
                <w:sz w:val="24"/>
                <w:szCs w:val="24"/>
              </w:rPr>
              <w:t>81 от 22.12.2014 года</w:t>
            </w:r>
          </w:p>
        </w:tc>
      </w:tr>
      <w:tr w:rsidR="00656450" w:rsidRPr="0091099C" w:rsidTr="00AF1BFA">
        <w:tc>
          <w:tcPr>
            <w:tcW w:w="8720" w:type="dxa"/>
            <w:gridSpan w:val="12"/>
          </w:tcPr>
          <w:p w:rsidR="00656450" w:rsidRPr="0091099C" w:rsidRDefault="00656450" w:rsidP="00AF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552" w:rsidRPr="0091099C" w:rsidTr="00AF1BFA">
        <w:tc>
          <w:tcPr>
            <w:tcW w:w="8720" w:type="dxa"/>
            <w:gridSpan w:val="12"/>
          </w:tcPr>
          <w:p w:rsidR="003C2552" w:rsidRPr="0091099C" w:rsidRDefault="003C2552" w:rsidP="0065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656450"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6450" w:rsidRPr="00910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  <w:r w:rsidR="00656450"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1099C" w:rsidRPr="0091099C" w:rsidTr="00AF1BFA">
        <w:tc>
          <w:tcPr>
            <w:tcW w:w="2045" w:type="dxa"/>
            <w:vMerge w:val="restart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1204" w:type="dxa"/>
            <w:gridSpan w:val="2"/>
            <w:vMerge w:val="restart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3523" w:type="dxa"/>
            <w:gridSpan w:val="8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Отборный пар по давлением (кг/см</w:t>
            </w: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8" w:type="dxa"/>
            <w:vMerge w:val="restart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Острый и ред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цированный пар</w:t>
            </w:r>
          </w:p>
        </w:tc>
      </w:tr>
      <w:tr w:rsidR="001D7EEA" w:rsidRPr="0091099C" w:rsidTr="00AF1BFA">
        <w:tc>
          <w:tcPr>
            <w:tcW w:w="2045" w:type="dxa"/>
            <w:vMerge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vMerge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от 1,2 до 2,5</w:t>
            </w:r>
          </w:p>
        </w:tc>
        <w:tc>
          <w:tcPr>
            <w:tcW w:w="846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от 2,5 </w:t>
            </w:r>
          </w:p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до 7,0</w:t>
            </w:r>
          </w:p>
        </w:tc>
        <w:tc>
          <w:tcPr>
            <w:tcW w:w="886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от 7,0 </w:t>
            </w:r>
          </w:p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до 13,0</w:t>
            </w:r>
          </w:p>
        </w:tc>
        <w:tc>
          <w:tcPr>
            <w:tcW w:w="1050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свыше 13,0</w:t>
            </w:r>
          </w:p>
        </w:tc>
        <w:tc>
          <w:tcPr>
            <w:tcW w:w="1948" w:type="dxa"/>
            <w:vMerge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AF1BFA">
        <w:tc>
          <w:tcPr>
            <w:tcW w:w="2045" w:type="dxa"/>
          </w:tcPr>
          <w:p w:rsidR="001D7EEA" w:rsidRPr="0091099C" w:rsidRDefault="001D7EEA" w:rsidP="00E5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1204" w:type="dxa"/>
            <w:gridSpan w:val="2"/>
          </w:tcPr>
          <w:p w:rsidR="001D7EE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3405,08*</w:t>
            </w:r>
          </w:p>
        </w:tc>
        <w:tc>
          <w:tcPr>
            <w:tcW w:w="74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EEA" w:rsidRPr="0091099C" w:rsidTr="00AF1BFA">
        <w:tc>
          <w:tcPr>
            <w:tcW w:w="2045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с 01.07.2015 г. </w:t>
            </w: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1204" w:type="dxa"/>
            <w:gridSpan w:val="2"/>
          </w:tcPr>
          <w:p w:rsidR="001D7EE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3405,08*</w:t>
            </w:r>
          </w:p>
        </w:tc>
        <w:tc>
          <w:tcPr>
            <w:tcW w:w="741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3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1D7EEA" w:rsidRPr="0091099C" w:rsidRDefault="001D7EE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FA" w:rsidRPr="0091099C" w:rsidTr="00AF1BFA">
        <w:tc>
          <w:tcPr>
            <w:tcW w:w="8720" w:type="dxa"/>
            <w:gridSpan w:val="12"/>
          </w:tcPr>
          <w:p w:rsidR="00AF1BFA" w:rsidRPr="0091099C" w:rsidRDefault="00AF1BFA" w:rsidP="001D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AF1BFA" w:rsidRPr="0091099C" w:rsidTr="00AF1BFA">
        <w:tc>
          <w:tcPr>
            <w:tcW w:w="2045" w:type="dxa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1204" w:type="dxa"/>
            <w:gridSpan w:val="2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3405,08*</w:t>
            </w:r>
          </w:p>
        </w:tc>
        <w:tc>
          <w:tcPr>
            <w:tcW w:w="717" w:type="dxa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FA" w:rsidRPr="0091099C" w:rsidTr="00AF1BFA">
        <w:tc>
          <w:tcPr>
            <w:tcW w:w="2045" w:type="dxa"/>
          </w:tcPr>
          <w:p w:rsidR="00AF1BFA" w:rsidRPr="0091099C" w:rsidRDefault="00AF1BFA" w:rsidP="001D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с 01.07.2015 г. </w:t>
            </w:r>
            <w:proofErr w:type="gram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1BFA" w:rsidRPr="0091099C" w:rsidRDefault="00AF1BFA" w:rsidP="001D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31.12.2015 г.</w:t>
            </w:r>
          </w:p>
        </w:tc>
        <w:tc>
          <w:tcPr>
            <w:tcW w:w="1204" w:type="dxa"/>
            <w:gridSpan w:val="2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3405,08</w:t>
            </w:r>
          </w:p>
        </w:tc>
        <w:tc>
          <w:tcPr>
            <w:tcW w:w="717" w:type="dxa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AF1BFA" w:rsidRPr="0091099C" w:rsidRDefault="00AF1BFA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9A1" w:rsidRDefault="001079A1" w:rsidP="00107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9C" w:rsidRPr="0091099C" w:rsidRDefault="0091099C" w:rsidP="00107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</w:t>
      </w:r>
      <w:r w:rsidR="00B24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отмеченны</w:t>
      </w:r>
      <w:r w:rsidR="0039529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значком</w:t>
      </w:r>
      <w:r w:rsidRPr="0091099C">
        <w:rPr>
          <w:rFonts w:ascii="Times New Roman" w:hAnsi="Times New Roman" w:cs="Times New Roman"/>
          <w:sz w:val="24"/>
          <w:szCs w:val="24"/>
        </w:rPr>
        <w:t xml:space="preserve"> &lt; *&gt;, налогом на добавленную стоимость не обл</w:t>
      </w:r>
      <w:r w:rsidRPr="0091099C">
        <w:rPr>
          <w:rFonts w:ascii="Times New Roman" w:hAnsi="Times New Roman" w:cs="Times New Roman"/>
          <w:sz w:val="24"/>
          <w:szCs w:val="24"/>
        </w:rPr>
        <w:t>а</w:t>
      </w:r>
      <w:r w:rsidRPr="0091099C">
        <w:rPr>
          <w:rFonts w:ascii="Times New Roman" w:hAnsi="Times New Roman" w:cs="Times New Roman"/>
          <w:sz w:val="24"/>
          <w:szCs w:val="24"/>
        </w:rPr>
        <w:t>гаются, т</w:t>
      </w:r>
      <w:proofErr w:type="gramStart"/>
      <w:r w:rsidRPr="009109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099C">
        <w:rPr>
          <w:rFonts w:ascii="Times New Roman" w:hAnsi="Times New Roman" w:cs="Times New Roman"/>
          <w:sz w:val="24"/>
          <w:szCs w:val="24"/>
        </w:rPr>
        <w:t xml:space="preserve"> предприятие применяет</w:t>
      </w:r>
      <w:r w:rsidR="00B24B81">
        <w:rPr>
          <w:rFonts w:ascii="Times New Roman" w:hAnsi="Times New Roman" w:cs="Times New Roman"/>
          <w:sz w:val="24"/>
          <w:szCs w:val="24"/>
        </w:rPr>
        <w:t xml:space="preserve"> </w:t>
      </w:r>
      <w:r w:rsidRPr="0091099C">
        <w:rPr>
          <w:rFonts w:ascii="Times New Roman" w:hAnsi="Times New Roman" w:cs="Times New Roman"/>
          <w:sz w:val="24"/>
          <w:szCs w:val="24"/>
        </w:rPr>
        <w:t>специальный</w:t>
      </w:r>
      <w:r>
        <w:rPr>
          <w:rFonts w:ascii="Times New Roman" w:hAnsi="Times New Roman" w:cs="Times New Roman"/>
          <w:sz w:val="24"/>
          <w:szCs w:val="24"/>
        </w:rPr>
        <w:t xml:space="preserve"> налоговый режим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24B81">
        <w:rPr>
          <w:rFonts w:ascii="Times New Roman" w:hAnsi="Times New Roman" w:cs="Times New Roman"/>
          <w:sz w:val="24"/>
          <w:szCs w:val="24"/>
        </w:rPr>
        <w:t>вии с Налоговым кодексом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sectPr w:rsidR="0091099C" w:rsidRPr="0091099C" w:rsidSect="0091099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1079A1"/>
    <w:rsid w:val="001079A1"/>
    <w:rsid w:val="001B04EF"/>
    <w:rsid w:val="001D7EEA"/>
    <w:rsid w:val="0039529E"/>
    <w:rsid w:val="003B246E"/>
    <w:rsid w:val="003C2552"/>
    <w:rsid w:val="00656450"/>
    <w:rsid w:val="00802559"/>
    <w:rsid w:val="0091099C"/>
    <w:rsid w:val="00AF1BFA"/>
    <w:rsid w:val="00B24B81"/>
    <w:rsid w:val="00CC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72D45-8FCE-4663-843C-E9D518A7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2014-12-27T08:00:00Z</cp:lastPrinted>
  <dcterms:created xsi:type="dcterms:W3CDTF">2014-12-27T06:53:00Z</dcterms:created>
  <dcterms:modified xsi:type="dcterms:W3CDTF">2014-12-27T09:00:00Z</dcterms:modified>
</cp:coreProperties>
</file>