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2A" w:rsidRDefault="0072522A" w:rsidP="0072522A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72522A">
        <w:rPr>
          <w:sz w:val="28"/>
          <w:szCs w:val="28"/>
        </w:rPr>
        <w:t>Как действовать в суде, если стороной сфальсифицированы доказательства</w:t>
      </w:r>
      <w:r>
        <w:rPr>
          <w:sz w:val="28"/>
          <w:szCs w:val="28"/>
        </w:rPr>
        <w:t>.</w:t>
      </w:r>
    </w:p>
    <w:p w:rsidR="0072522A" w:rsidRDefault="00C773DA" w:rsidP="0072522A">
      <w:pPr>
        <w:ind w:firstLine="709"/>
        <w:rPr>
          <w:rFonts w:ascii="Arial" w:hAnsi="Arial" w:cs="Arial"/>
          <w:color w:val="000000"/>
          <w:sz w:val="28"/>
          <w:szCs w:val="28"/>
        </w:rPr>
      </w:pPr>
      <w:r w:rsidRPr="00C773DA">
        <w:rPr>
          <w:b/>
          <w:sz w:val="28"/>
          <w:szCs w:val="28"/>
        </w:rPr>
        <w:t>Разъясняет помощник прокурора Байкаловского района Тетюцкий А.А.</w:t>
      </w:r>
      <w:r w:rsidR="00937CDA" w:rsidRPr="00937CD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2522A" w:rsidRPr="0072522A" w:rsidRDefault="0072522A" w:rsidP="0072522A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2522A">
        <w:rPr>
          <w:sz w:val="28"/>
          <w:szCs w:val="28"/>
        </w:rPr>
        <w:t>В соответствии со ст. 161 АПК РФ предусмотрено право лица, участвующего в деле обратиться в суд с заявлением о фальсификации доказательства. Указанной статьей регламентировано, что если лицо, участвующее в деле, обратится в арбитражный суд с заявлением в письменной форме о фальсификации доказательства, представленного другим лицом, участвующим в деле, суд:</w:t>
      </w:r>
    </w:p>
    <w:p w:rsidR="0072522A" w:rsidRPr="0072522A" w:rsidRDefault="0072522A" w:rsidP="0072522A">
      <w:pPr>
        <w:jc w:val="both"/>
        <w:rPr>
          <w:sz w:val="28"/>
          <w:szCs w:val="28"/>
        </w:rPr>
      </w:pPr>
      <w:r w:rsidRPr="0072522A">
        <w:rPr>
          <w:sz w:val="28"/>
          <w:szCs w:val="28"/>
        </w:rPr>
        <w:t>1) разъясняет уголовно-правовые последствия такого заявления;</w:t>
      </w:r>
    </w:p>
    <w:p w:rsidR="0072522A" w:rsidRPr="0072522A" w:rsidRDefault="0072522A" w:rsidP="0072522A">
      <w:pPr>
        <w:jc w:val="both"/>
        <w:rPr>
          <w:sz w:val="28"/>
          <w:szCs w:val="28"/>
        </w:rPr>
      </w:pPr>
      <w:r w:rsidRPr="0072522A">
        <w:rPr>
          <w:sz w:val="28"/>
          <w:szCs w:val="28"/>
        </w:rPr>
        <w:t>2) исключает оспариваемое доказательство с согласия лица, его представившего, из числа доказательств по делу;</w:t>
      </w:r>
    </w:p>
    <w:p w:rsidR="0072522A" w:rsidRPr="0072522A" w:rsidRDefault="0072522A" w:rsidP="0072522A">
      <w:pPr>
        <w:jc w:val="both"/>
        <w:rPr>
          <w:sz w:val="28"/>
          <w:szCs w:val="28"/>
        </w:rPr>
      </w:pPr>
      <w:r w:rsidRPr="0072522A">
        <w:rPr>
          <w:sz w:val="28"/>
          <w:szCs w:val="28"/>
        </w:rPr>
        <w:t>3) проверяет обоснованность заявления о фальсификации доказательства, если лицо, представившее это доказательство, заявило возражения относительно его исключения из числа доказательств по делу.</w:t>
      </w:r>
    </w:p>
    <w:p w:rsidR="0072522A" w:rsidRPr="0072522A" w:rsidRDefault="0072522A" w:rsidP="0072522A">
      <w:pPr>
        <w:ind w:firstLine="708"/>
        <w:jc w:val="both"/>
        <w:rPr>
          <w:sz w:val="28"/>
          <w:szCs w:val="28"/>
        </w:rPr>
      </w:pPr>
      <w:r w:rsidRPr="0072522A">
        <w:rPr>
          <w:sz w:val="28"/>
          <w:szCs w:val="28"/>
        </w:rPr>
        <w:t>В этом случае арбитражный суд принимает предусмотренные федеральным законом меры для проверки достоверности заявления о фальсификации доказательства, в том числе назначает экспертизу, истребует другие доказательства или принимает иные меры.</w:t>
      </w:r>
    </w:p>
    <w:p w:rsidR="0072522A" w:rsidRPr="0072522A" w:rsidRDefault="0072522A" w:rsidP="0072522A">
      <w:pPr>
        <w:ind w:firstLine="708"/>
        <w:jc w:val="both"/>
        <w:rPr>
          <w:sz w:val="28"/>
          <w:szCs w:val="28"/>
        </w:rPr>
      </w:pPr>
      <w:r w:rsidRPr="0072522A">
        <w:rPr>
          <w:sz w:val="28"/>
          <w:szCs w:val="28"/>
        </w:rPr>
        <w:t>Результаты рассмотрения заявления о фальсификации доказательства арбитражный суд отражает в протоколе судебного заседания.</w:t>
      </w:r>
    </w:p>
    <w:p w:rsidR="0072522A" w:rsidRPr="0072522A" w:rsidRDefault="0072522A" w:rsidP="0072522A">
      <w:pPr>
        <w:ind w:firstLine="708"/>
        <w:jc w:val="both"/>
        <w:rPr>
          <w:sz w:val="28"/>
          <w:szCs w:val="28"/>
        </w:rPr>
      </w:pPr>
      <w:r w:rsidRPr="0072522A">
        <w:rPr>
          <w:sz w:val="28"/>
          <w:szCs w:val="28"/>
        </w:rPr>
        <w:t>Таким образом, необходимо в рамках процесса обратиться к суду с соответствующим заявлением в отношении фальсификации представляемого участником процесса доказательства.</w:t>
      </w:r>
    </w:p>
    <w:p w:rsidR="00C773DA" w:rsidRDefault="00C773DA" w:rsidP="00B32C4A">
      <w:pPr>
        <w:jc w:val="both"/>
        <w:rPr>
          <w:sz w:val="28"/>
          <w:szCs w:val="28"/>
        </w:rPr>
      </w:pPr>
    </w:p>
    <w:p w:rsidR="001F2559" w:rsidRDefault="00C773D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1F255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</w:t>
      </w:r>
      <w:r w:rsidR="00A04FA1">
        <w:rPr>
          <w:sz w:val="28"/>
          <w:szCs w:val="28"/>
        </w:rPr>
        <w:t>2</w:t>
      </w:r>
      <w:r w:rsidR="00DE1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DE10A4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F1" w:rsidRDefault="006738F1" w:rsidP="00B125F9">
      <w:r>
        <w:separator/>
      </w:r>
    </w:p>
  </w:endnote>
  <w:endnote w:type="continuationSeparator" w:id="0">
    <w:p w:rsidR="006738F1" w:rsidRDefault="006738F1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F1" w:rsidRDefault="006738F1" w:rsidP="00B125F9">
      <w:r>
        <w:separator/>
      </w:r>
    </w:p>
  </w:footnote>
  <w:footnote w:type="continuationSeparator" w:id="0">
    <w:p w:rsidR="006738F1" w:rsidRDefault="006738F1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5F73A3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6E93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73A3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8F1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22A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641D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169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8D8BD-DBE6-4FD4-876B-61EB044A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3</cp:revision>
  <cp:lastPrinted>2018-04-08T11:50:00Z</cp:lastPrinted>
  <dcterms:created xsi:type="dcterms:W3CDTF">2020-07-08T07:21:00Z</dcterms:created>
  <dcterms:modified xsi:type="dcterms:W3CDTF">2020-07-09T05:56:00Z</dcterms:modified>
</cp:coreProperties>
</file>